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C7" w:rsidRPr="005936C7" w:rsidRDefault="005936C7" w:rsidP="005936C7">
      <w:pPr>
        <w:jc w:val="center"/>
        <w:rPr>
          <w:sz w:val="28"/>
          <w:szCs w:val="28"/>
        </w:rPr>
      </w:pPr>
      <w:r w:rsidRPr="005936C7">
        <w:rPr>
          <w:sz w:val="28"/>
          <w:szCs w:val="28"/>
        </w:rPr>
        <w:t xml:space="preserve">Rhetorical Devices, Logical Fallacies, and Advocacy Letters Presentation </w:t>
      </w:r>
    </w:p>
    <w:p w:rsidR="005936C7" w:rsidRPr="005936C7" w:rsidRDefault="005936C7" w:rsidP="005936C7">
      <w:pPr>
        <w:jc w:val="center"/>
        <w:rPr>
          <w:sz w:val="28"/>
          <w:szCs w:val="28"/>
        </w:rPr>
      </w:pPr>
      <w:r w:rsidRPr="005936C7">
        <w:rPr>
          <w:sz w:val="28"/>
          <w:szCs w:val="28"/>
        </w:rPr>
        <w:t>(Content Understanding Questionnaire)</w:t>
      </w:r>
    </w:p>
    <w:p w:rsidR="006128EB" w:rsidRPr="005936C7" w:rsidRDefault="006128EB">
      <w:pPr>
        <w:rPr>
          <w:sz w:val="28"/>
          <w:szCs w:val="28"/>
        </w:rPr>
      </w:pPr>
    </w:p>
    <w:p w:rsidR="005936C7" w:rsidRPr="005936C7" w:rsidRDefault="005936C7">
      <w:pPr>
        <w:rPr>
          <w:sz w:val="28"/>
          <w:szCs w:val="28"/>
        </w:rPr>
      </w:pPr>
      <w:r w:rsidRPr="005936C7">
        <w:rPr>
          <w:sz w:val="28"/>
          <w:szCs w:val="28"/>
        </w:rPr>
        <w:t>In your own words, briefly define the following terms. Then briefly explain the term and give an example in which it may be used.</w:t>
      </w:r>
    </w:p>
    <w:p w:rsidR="005936C7" w:rsidRPr="005936C7" w:rsidRDefault="005936C7" w:rsidP="005936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36C7">
        <w:rPr>
          <w:sz w:val="28"/>
          <w:szCs w:val="28"/>
        </w:rPr>
        <w:t>The Appeal to Character (Ethos)</w:t>
      </w:r>
    </w:p>
    <w:p w:rsidR="005936C7" w:rsidRPr="005936C7" w:rsidRDefault="005936C7" w:rsidP="005936C7">
      <w:pPr>
        <w:rPr>
          <w:sz w:val="28"/>
          <w:szCs w:val="28"/>
        </w:rPr>
      </w:pPr>
      <w:bookmarkStart w:id="0" w:name="_GoBack"/>
      <w:bookmarkEnd w:id="0"/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36C7">
        <w:rPr>
          <w:sz w:val="28"/>
          <w:szCs w:val="28"/>
        </w:rPr>
        <w:t>The Appeal to Emotion (Pathos)</w:t>
      </w: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36C7">
        <w:rPr>
          <w:sz w:val="28"/>
          <w:szCs w:val="28"/>
        </w:rPr>
        <w:t>The Appeal to Reason (Logos)</w:t>
      </w: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36C7">
        <w:rPr>
          <w:sz w:val="28"/>
          <w:szCs w:val="28"/>
        </w:rPr>
        <w:t>The Appeal to Popular Belief (Argumentum ad Populum)</w:t>
      </w:r>
    </w:p>
    <w:p w:rsidR="005936C7" w:rsidRDefault="005936C7">
      <w:r>
        <w:t xml:space="preserve"> </w:t>
      </w:r>
    </w:p>
    <w:p w:rsidR="005936C7" w:rsidRDefault="005936C7"/>
    <w:p w:rsidR="005936C7" w:rsidRDefault="005936C7"/>
    <w:sectPr w:rsidR="00593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B7B5E"/>
    <w:multiLevelType w:val="hybridMultilevel"/>
    <w:tmpl w:val="49EAF7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C7"/>
    <w:rsid w:val="005936C7"/>
    <w:rsid w:val="0061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</dc:creator>
  <cp:lastModifiedBy>Miller</cp:lastModifiedBy>
  <cp:revision>1</cp:revision>
  <dcterms:created xsi:type="dcterms:W3CDTF">2010-08-07T18:50:00Z</dcterms:created>
  <dcterms:modified xsi:type="dcterms:W3CDTF">2010-08-07T18:54:00Z</dcterms:modified>
</cp:coreProperties>
</file>